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2248" w14:textId="77777777" w:rsidR="006F5FBB" w:rsidRPr="006F5FBB" w:rsidRDefault="006F5FBB" w:rsidP="006F5FBB">
      <w:pPr>
        <w:rPr>
          <w:b/>
          <w:bCs/>
        </w:rPr>
      </w:pPr>
      <w:r w:rsidRPr="006F5FBB">
        <w:rPr>
          <w:b/>
          <w:bCs/>
        </w:rPr>
        <w:t>Rencontre avec KONE</w:t>
      </w:r>
    </w:p>
    <w:p w14:paraId="130F0A83" w14:textId="77777777" w:rsidR="006F5FBB" w:rsidRDefault="006F5FBB" w:rsidP="006F5FBB">
      <w:pPr>
        <w:pStyle w:val="Paragraphedeliste"/>
        <w:numPr>
          <w:ilvl w:val="0"/>
          <w:numId w:val="1"/>
        </w:numPr>
      </w:pPr>
      <w:r>
        <w:t>Attestation demandée pour les défauts résultant de la panne de courant du quartier le 13 mars 2025</w:t>
      </w:r>
    </w:p>
    <w:p w14:paraId="4312FBDC" w14:textId="77777777" w:rsidR="006F5FBB" w:rsidRDefault="006F5FBB" w:rsidP="006F5FBB">
      <w:pPr>
        <w:pStyle w:val="Paragraphedeliste"/>
        <w:numPr>
          <w:ilvl w:val="0"/>
          <w:numId w:val="1"/>
        </w:numPr>
      </w:pPr>
      <w:r>
        <w:t>Rapport quinquennal : synthèse par KONE</w:t>
      </w:r>
    </w:p>
    <w:p w14:paraId="4A551092" w14:textId="77777777" w:rsidR="006F5FBB" w:rsidRDefault="006F5FBB" w:rsidP="006F5FBB">
      <w:pPr>
        <w:pStyle w:val="Paragraphedeliste"/>
        <w:numPr>
          <w:ilvl w:val="0"/>
          <w:numId w:val="1"/>
        </w:numPr>
      </w:pPr>
      <w:r>
        <w:t>Finir les opérateurs de portes</w:t>
      </w:r>
    </w:p>
    <w:p w14:paraId="3C698F39" w14:textId="77777777" w:rsidR="006F5FBB" w:rsidRDefault="006F5FBB" w:rsidP="006F5FBB">
      <w:pPr>
        <w:pStyle w:val="Paragraphedeliste"/>
        <w:numPr>
          <w:ilvl w:val="0"/>
          <w:numId w:val="1"/>
        </w:numPr>
      </w:pPr>
      <w:r>
        <w:t>Prévoir le changement d’un moteur</w:t>
      </w:r>
    </w:p>
    <w:p w14:paraId="38A863E9" w14:textId="77777777" w:rsidR="006F5FBB" w:rsidRDefault="006F5FBB" w:rsidP="006F5FBB">
      <w:pPr>
        <w:pStyle w:val="Paragraphedeliste"/>
        <w:numPr>
          <w:ilvl w:val="0"/>
          <w:numId w:val="1"/>
        </w:numPr>
      </w:pPr>
      <w:r>
        <w:t>Réseau GSM : prévoir le remplacement sur une période triennale en mettant en priorité l’ascenseur parking</w:t>
      </w:r>
    </w:p>
    <w:p w14:paraId="2F0DB232" w14:textId="77777777" w:rsidR="006F5FBB" w:rsidRDefault="006F5FBB" w:rsidP="006F5FBB">
      <w:pPr>
        <w:pStyle w:val="Paragraphedeliste"/>
        <w:numPr>
          <w:ilvl w:val="0"/>
          <w:numId w:val="1"/>
        </w:numPr>
      </w:pPr>
      <w:r>
        <w:t>Provisionner les échelles sur 3 ans</w:t>
      </w:r>
    </w:p>
    <w:p w14:paraId="3B79E5C1" w14:textId="77777777" w:rsidR="006F5FBB" w:rsidRDefault="006F5FBB" w:rsidP="006F5FBB">
      <w:pPr>
        <w:pStyle w:val="Paragraphedeliste"/>
        <w:numPr>
          <w:ilvl w:val="0"/>
          <w:numId w:val="1"/>
        </w:numPr>
      </w:pPr>
      <w:r>
        <w:t>Quelle solution pour la face intérieure de la porte de l’ascenseur de l’escalier 11</w:t>
      </w:r>
    </w:p>
    <w:p w14:paraId="4E7002CA" w14:textId="77777777" w:rsidR="006F5FBB" w:rsidRDefault="006F5FBB" w:rsidP="006F5FBB">
      <w:pPr>
        <w:pStyle w:val="Paragraphedeliste"/>
        <w:numPr>
          <w:ilvl w:val="0"/>
          <w:numId w:val="1"/>
        </w:numPr>
      </w:pPr>
      <w:r>
        <w:t>L’actualisation mécanique des coûts avait été définie au contrat et certaines dépenses relèvent de la maintenance (factures du 15 janvier 2025 et 12 mai 2025 pour respectivement 152,90 et 258,50 €)</w:t>
      </w:r>
    </w:p>
    <w:p w14:paraId="3A27EBE1" w14:textId="77777777" w:rsidR="006F5FBB" w:rsidRDefault="006F5FBB" w:rsidP="006F5FBB">
      <w:pPr>
        <w:pStyle w:val="Paragraphedeliste"/>
        <w:numPr>
          <w:ilvl w:val="0"/>
          <w:numId w:val="1"/>
        </w:numPr>
      </w:pPr>
      <w:r>
        <w:t>Escalier 15 grand ascenseur : depuis presque 3 mois, la porte ferme mal et avec beaucoup de bruit. Le technicien explique ne pas pouvoir intervenir seul</w:t>
      </w:r>
    </w:p>
    <w:p w14:paraId="2890F12E" w14:textId="77777777" w:rsidR="006F5FBB" w:rsidRDefault="006F5FBB" w:rsidP="006F5FBB">
      <w:pPr>
        <w:pStyle w:val="Paragraphedeliste"/>
        <w:numPr>
          <w:ilvl w:val="0"/>
          <w:numId w:val="1"/>
        </w:numPr>
        <w:spacing w:after="0"/>
      </w:pPr>
      <w:r>
        <w:t xml:space="preserve">Ajout ce jour de Jean-Louis Calméjane : Rappeler qu’en cas de panne, si on est dans l’ascenseur, il faut appuyer </w:t>
      </w:r>
      <w:r w:rsidRPr="006F5FBB">
        <w:rPr>
          <w:b/>
          <w:bCs/>
        </w:rPr>
        <w:t>5 secondes</w:t>
      </w:r>
      <w:r w:rsidRPr="00317C2C">
        <w:t xml:space="preserve"> </w:t>
      </w:r>
      <w:r>
        <w:t>sur le bouton d’appel</w:t>
      </w:r>
    </w:p>
    <w:p w14:paraId="5B812E67" w14:textId="77777777" w:rsidR="006F5FBB" w:rsidRDefault="006F5FBB" w:rsidP="006F5FBB">
      <w:pPr>
        <w:pStyle w:val="Paragraphedeliste"/>
        <w:numPr>
          <w:ilvl w:val="0"/>
          <w:numId w:val="1"/>
        </w:numPr>
        <w:spacing w:after="0"/>
      </w:pPr>
      <w:r>
        <w:t>Ajout de Patrick Bouchi : Petit ascenseur escalier 17, au rez-de-chaussée, la première fois, la porte s’ouvre un peu puis se referme vivement, ouverture et fermetures normales la fois suivante.</w:t>
      </w:r>
    </w:p>
    <w:p w14:paraId="05DE0435" w14:textId="77777777" w:rsidR="006F5FBB" w:rsidRDefault="006F5FBB" w:rsidP="006F5FBB">
      <w:pPr>
        <w:pStyle w:val="Paragraphedeliste"/>
        <w:numPr>
          <w:ilvl w:val="0"/>
          <w:numId w:val="1"/>
        </w:numPr>
        <w:spacing w:after="0"/>
        <w:jc w:val="both"/>
      </w:pPr>
      <w:r>
        <w:t>Ajout sur ESEIS : la porte palière du grand ascenseur escalier 16 bloque fréquemment à l’ouverture au 9</w:t>
      </w:r>
      <w:r w:rsidRPr="006F5FBB">
        <w:rPr>
          <w:vertAlign w:val="superscript"/>
        </w:rPr>
        <w:t>ème</w:t>
      </w:r>
      <w:r>
        <w:t xml:space="preserve"> étage</w:t>
      </w:r>
    </w:p>
    <w:p w14:paraId="7737C37C" w14:textId="26524517" w:rsidR="00E538BB" w:rsidRDefault="00E538BB" w:rsidP="006F5FBB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Grincement </w:t>
      </w:r>
      <w:r w:rsidR="002B7B4E">
        <w:t>grand escalier 18</w:t>
      </w:r>
      <w:r w:rsidR="00DC1432">
        <w:t>, entendu par les r</w:t>
      </w:r>
      <w:r w:rsidR="00E3650B">
        <w:t>ésidents des derniers étages</w:t>
      </w:r>
    </w:p>
    <w:p w14:paraId="146B6124" w14:textId="77777777" w:rsidR="00744AA6" w:rsidRDefault="00744AA6"/>
    <w:sectPr w:rsidR="00744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F571E"/>
    <w:multiLevelType w:val="hybridMultilevel"/>
    <w:tmpl w:val="D51AE9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70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BB"/>
    <w:rsid w:val="00045777"/>
    <w:rsid w:val="002B7B4E"/>
    <w:rsid w:val="00621AAE"/>
    <w:rsid w:val="006F5FBB"/>
    <w:rsid w:val="007435B3"/>
    <w:rsid w:val="00744AA6"/>
    <w:rsid w:val="00983965"/>
    <w:rsid w:val="00A16F07"/>
    <w:rsid w:val="00DC1432"/>
    <w:rsid w:val="00E3650B"/>
    <w:rsid w:val="00E5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5E85D3"/>
  <w15:chartTrackingRefBased/>
  <w15:docId w15:val="{EC227632-778A-4063-83BC-567C280F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FBB"/>
  </w:style>
  <w:style w:type="paragraph" w:styleId="Titre1">
    <w:name w:val="heading 1"/>
    <w:basedOn w:val="Normal"/>
    <w:next w:val="Normal"/>
    <w:link w:val="Titre1Car"/>
    <w:uiPriority w:val="9"/>
    <w:qFormat/>
    <w:rsid w:val="006F5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5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5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5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5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5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5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5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5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5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5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5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5F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5F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5F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5F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5F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5F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5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5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5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5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5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5F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5F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5F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5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5F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5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1135</Characters>
  <Application>Microsoft Office Word</Application>
  <DocSecurity>0</DocSecurity>
  <Lines>45</Lines>
  <Paragraphs>21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QUEYROL</dc:creator>
  <cp:keywords/>
  <dc:description/>
  <cp:lastModifiedBy>Danielle QUEYROL</cp:lastModifiedBy>
  <cp:revision>2</cp:revision>
  <dcterms:created xsi:type="dcterms:W3CDTF">2026-03-17T12:00:00Z</dcterms:created>
  <dcterms:modified xsi:type="dcterms:W3CDTF">2026-03-17T12:00:00Z</dcterms:modified>
</cp:coreProperties>
</file>